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A09BF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6034E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EF5815" w:rsidRPr="004B1A1B" w:rsidRDefault="00EF5815" w:rsidP="009A09B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2952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</w:t>
            </w:r>
            <w:r w:rsidR="002952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952F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1C0AB3" w:rsidRPr="001C0AB3" w:rsidRDefault="001C0AB3" w:rsidP="001C0AB3">
      <w:pPr>
        <w:autoSpaceDE w:val="0"/>
        <w:autoSpaceDN w:val="0"/>
        <w:adjustRightInd w:val="0"/>
        <w:jc w:val="center"/>
        <w:rPr>
          <w:szCs w:val="28"/>
        </w:rPr>
      </w:pPr>
      <w:r w:rsidRPr="001C0AB3">
        <w:rPr>
          <w:szCs w:val="28"/>
        </w:rPr>
        <w:t>Распределение субвенций</w:t>
      </w:r>
    </w:p>
    <w:p w:rsidR="001C0AB3" w:rsidRPr="001C0AB3" w:rsidRDefault="001C0AB3" w:rsidP="001C0AB3">
      <w:pPr>
        <w:autoSpaceDE w:val="0"/>
        <w:autoSpaceDN w:val="0"/>
        <w:adjustRightInd w:val="0"/>
        <w:jc w:val="center"/>
        <w:rPr>
          <w:szCs w:val="28"/>
        </w:rPr>
      </w:pPr>
      <w:r w:rsidRPr="001C0AB3">
        <w:rPr>
          <w:szCs w:val="28"/>
        </w:rPr>
        <w:t xml:space="preserve">бюджетам муниципальных районов и городских округов </w:t>
      </w:r>
    </w:p>
    <w:p w:rsidR="001C0AB3" w:rsidRPr="001C0AB3" w:rsidRDefault="001C0AB3" w:rsidP="001C0AB3">
      <w:pPr>
        <w:autoSpaceDE w:val="0"/>
        <w:autoSpaceDN w:val="0"/>
        <w:adjustRightInd w:val="0"/>
        <w:jc w:val="center"/>
        <w:rPr>
          <w:szCs w:val="28"/>
        </w:rPr>
      </w:pPr>
      <w:r w:rsidRPr="001C0AB3">
        <w:rPr>
          <w:szCs w:val="28"/>
        </w:rPr>
        <w:t xml:space="preserve">для финансового обеспечения полномочий по составлению </w:t>
      </w:r>
    </w:p>
    <w:p w:rsidR="001C0AB3" w:rsidRPr="001C0AB3" w:rsidRDefault="001C0AB3" w:rsidP="001C0AB3">
      <w:pPr>
        <w:autoSpaceDE w:val="0"/>
        <w:autoSpaceDN w:val="0"/>
        <w:adjustRightInd w:val="0"/>
        <w:jc w:val="center"/>
        <w:rPr>
          <w:szCs w:val="28"/>
        </w:rPr>
      </w:pPr>
      <w:r w:rsidRPr="001C0AB3">
        <w:rPr>
          <w:szCs w:val="28"/>
        </w:rPr>
        <w:t>(изменению) списков кандидатов в присяжные</w:t>
      </w:r>
    </w:p>
    <w:p w:rsidR="001C0AB3" w:rsidRPr="001C0AB3" w:rsidRDefault="001C0AB3" w:rsidP="001C0AB3">
      <w:pPr>
        <w:autoSpaceDE w:val="0"/>
        <w:autoSpaceDN w:val="0"/>
        <w:adjustRightInd w:val="0"/>
        <w:jc w:val="center"/>
        <w:rPr>
          <w:szCs w:val="28"/>
        </w:rPr>
      </w:pPr>
      <w:r w:rsidRPr="001C0AB3">
        <w:rPr>
          <w:szCs w:val="28"/>
        </w:rPr>
        <w:t xml:space="preserve"> заседатели федеральных судов общей юрисдикции </w:t>
      </w:r>
    </w:p>
    <w:p w:rsidR="001C0AB3" w:rsidRPr="001C0AB3" w:rsidRDefault="001C0AB3" w:rsidP="001C0AB3">
      <w:pPr>
        <w:autoSpaceDE w:val="0"/>
        <w:autoSpaceDN w:val="0"/>
        <w:adjustRightInd w:val="0"/>
        <w:jc w:val="center"/>
        <w:rPr>
          <w:szCs w:val="28"/>
        </w:rPr>
      </w:pPr>
      <w:r w:rsidRPr="001C0AB3">
        <w:rPr>
          <w:szCs w:val="28"/>
        </w:rPr>
        <w:t>в Российской Федерации на 201</w:t>
      </w:r>
      <w:r>
        <w:rPr>
          <w:szCs w:val="28"/>
        </w:rPr>
        <w:t>8</w:t>
      </w:r>
      <w:r w:rsidRPr="001C0AB3">
        <w:rPr>
          <w:szCs w:val="28"/>
        </w:rPr>
        <w:t xml:space="preserve"> год</w:t>
      </w:r>
    </w:p>
    <w:p w:rsidR="00135DF4" w:rsidRDefault="00135DF4" w:rsidP="00EF5815">
      <w:pPr>
        <w:jc w:val="center"/>
        <w:rPr>
          <w:szCs w:val="28"/>
          <w:highlight w:val="yellow"/>
        </w:rPr>
      </w:pP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  <w:tcBorders>
              <w:top w:val="single" w:sz="4" w:space="0" w:color="auto"/>
            </w:tcBorders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144,6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337,2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96,6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96,7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96,5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72,4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724,2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72,4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193,0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48,3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144,6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144,6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529,8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168,9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72,4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Высокогорский муниципальный район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169,0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96,5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481,0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288,8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579,6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48,3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72,3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Кукморский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193,0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168,7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481,1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168,9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115,8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96,6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72,5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822,2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48,4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289,0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144,6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115,8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115,9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144,8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72,4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96,5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168,7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48,3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72,4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409,2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72,5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034E2">
              <w:rPr>
                <w:color w:val="000000"/>
                <w:sz w:val="24"/>
                <w:szCs w:val="24"/>
              </w:rPr>
              <w:t>644,0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034E2">
              <w:rPr>
                <w:color w:val="000000"/>
                <w:sz w:val="24"/>
                <w:szCs w:val="24"/>
              </w:rPr>
              <w:t>851,3</w:t>
            </w:r>
          </w:p>
        </w:tc>
      </w:tr>
      <w:tr w:rsidR="006034E2" w:rsidRPr="0001687C" w:rsidTr="00C63790">
        <w:trPr>
          <w:trHeight w:val="276"/>
        </w:trPr>
        <w:tc>
          <w:tcPr>
            <w:tcW w:w="7104" w:type="dxa"/>
          </w:tcPr>
          <w:p w:rsidR="006034E2" w:rsidRPr="00797528" w:rsidRDefault="006034E2" w:rsidP="001061C5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vAlign w:val="center"/>
          </w:tcPr>
          <w:p w:rsidR="006034E2" w:rsidRPr="006034E2" w:rsidRDefault="006034E2" w:rsidP="006034E2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6034E2">
              <w:rPr>
                <w:bCs/>
                <w:color w:val="000000"/>
                <w:sz w:val="24"/>
                <w:szCs w:val="24"/>
              </w:rPr>
              <w:t>15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034E2">
              <w:rPr>
                <w:bCs/>
                <w:color w:val="000000"/>
                <w:sz w:val="24"/>
                <w:szCs w:val="24"/>
              </w:rPr>
              <w:t>090,3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C0AB3" w:rsidRPr="001C0AB3" w:rsidRDefault="001C0AB3" w:rsidP="001C0AB3">
      <w:pPr>
        <w:autoSpaceDE w:val="0"/>
        <w:autoSpaceDN w:val="0"/>
        <w:adjustRightInd w:val="0"/>
        <w:jc w:val="center"/>
        <w:rPr>
          <w:szCs w:val="28"/>
        </w:rPr>
      </w:pPr>
      <w:r w:rsidRPr="001C0AB3">
        <w:rPr>
          <w:szCs w:val="28"/>
        </w:rPr>
        <w:t>Распределение субвенций</w:t>
      </w:r>
    </w:p>
    <w:p w:rsidR="001C0AB3" w:rsidRPr="001C0AB3" w:rsidRDefault="001C0AB3" w:rsidP="001C0AB3">
      <w:pPr>
        <w:autoSpaceDE w:val="0"/>
        <w:autoSpaceDN w:val="0"/>
        <w:adjustRightInd w:val="0"/>
        <w:jc w:val="center"/>
        <w:rPr>
          <w:szCs w:val="28"/>
        </w:rPr>
      </w:pPr>
      <w:r w:rsidRPr="001C0AB3">
        <w:rPr>
          <w:szCs w:val="28"/>
        </w:rPr>
        <w:t xml:space="preserve">бюджетам муниципальных районов и городских округов </w:t>
      </w:r>
    </w:p>
    <w:p w:rsidR="001C0AB3" w:rsidRPr="001C0AB3" w:rsidRDefault="001C0AB3" w:rsidP="001C0AB3">
      <w:pPr>
        <w:autoSpaceDE w:val="0"/>
        <w:autoSpaceDN w:val="0"/>
        <w:adjustRightInd w:val="0"/>
        <w:jc w:val="center"/>
        <w:rPr>
          <w:szCs w:val="28"/>
        </w:rPr>
      </w:pPr>
      <w:r w:rsidRPr="001C0AB3">
        <w:rPr>
          <w:szCs w:val="28"/>
        </w:rPr>
        <w:t xml:space="preserve">для финансового обеспечения полномочий по составлению </w:t>
      </w:r>
    </w:p>
    <w:p w:rsidR="001C0AB3" w:rsidRPr="001C0AB3" w:rsidRDefault="001C0AB3" w:rsidP="001C0AB3">
      <w:pPr>
        <w:autoSpaceDE w:val="0"/>
        <w:autoSpaceDN w:val="0"/>
        <w:adjustRightInd w:val="0"/>
        <w:jc w:val="center"/>
        <w:rPr>
          <w:szCs w:val="28"/>
        </w:rPr>
      </w:pPr>
      <w:r w:rsidRPr="001C0AB3">
        <w:rPr>
          <w:szCs w:val="28"/>
        </w:rPr>
        <w:t>(изменению) списков кандидатов в присяжные</w:t>
      </w:r>
    </w:p>
    <w:p w:rsidR="001C0AB3" w:rsidRPr="001C0AB3" w:rsidRDefault="001C0AB3" w:rsidP="001C0AB3">
      <w:pPr>
        <w:autoSpaceDE w:val="0"/>
        <w:autoSpaceDN w:val="0"/>
        <w:adjustRightInd w:val="0"/>
        <w:jc w:val="center"/>
        <w:rPr>
          <w:szCs w:val="28"/>
        </w:rPr>
      </w:pPr>
      <w:r w:rsidRPr="001C0AB3">
        <w:rPr>
          <w:szCs w:val="28"/>
        </w:rPr>
        <w:t xml:space="preserve"> заседатели федеральных судов общей юрисдикции </w:t>
      </w:r>
    </w:p>
    <w:p w:rsidR="001D041A" w:rsidRPr="006E7F30" w:rsidRDefault="001C0AB3" w:rsidP="001C0AB3">
      <w:pPr>
        <w:jc w:val="center"/>
        <w:rPr>
          <w:szCs w:val="28"/>
        </w:rPr>
      </w:pPr>
      <w:r w:rsidRPr="001C0AB3">
        <w:rPr>
          <w:szCs w:val="28"/>
        </w:rPr>
        <w:t xml:space="preserve">в Российской Федерации </w:t>
      </w:r>
      <w:r w:rsidR="001D041A" w:rsidRPr="001C0AB3">
        <w:rPr>
          <w:szCs w:val="28"/>
        </w:rPr>
        <w:t>на плановый период 201</w:t>
      </w:r>
      <w:r w:rsidR="002952F3" w:rsidRPr="001C0AB3">
        <w:rPr>
          <w:szCs w:val="28"/>
        </w:rPr>
        <w:t>9</w:t>
      </w:r>
      <w:r w:rsidR="001D041A" w:rsidRPr="001C0AB3">
        <w:rPr>
          <w:szCs w:val="28"/>
        </w:rPr>
        <w:t xml:space="preserve"> и 20</w:t>
      </w:r>
      <w:r w:rsidR="002952F3" w:rsidRPr="001C0AB3">
        <w:rPr>
          <w:szCs w:val="28"/>
        </w:rPr>
        <w:t>20</w:t>
      </w:r>
      <w:r w:rsidR="001D041A" w:rsidRPr="001C0AB3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2952F3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 w:rsidR="002952F3">
              <w:rPr>
                <w:sz w:val="24"/>
                <w:szCs w:val="24"/>
              </w:rPr>
              <w:t>9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2952F3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2952F3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9,7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15,6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36,5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6,5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6,5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6,5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7,9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78,3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4,9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7,9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21,0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3,2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5,1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15,6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15,6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35,4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57,2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4,9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7,9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6,5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32,2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52,0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19,3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31,2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38,8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62,7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3,2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5,1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982ECE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7,8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21,0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32,3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52,1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lastRenderedPageBreak/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7,8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6,5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4,9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7,9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88,8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3,2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5,1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19,3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31,2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9,7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15,6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Рыбно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r w:rsidRPr="00982ECE">
              <w:rPr>
                <w:color w:val="000000"/>
                <w:sz w:val="24"/>
                <w:szCs w:val="24"/>
              </w:rPr>
              <w:t>лободский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7,8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7,8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9,7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15,6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4,9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7,9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6,5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3,2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5,1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4,9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7,9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44,2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4,9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7,9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Набережные Челны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110,1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177,7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Казань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324,9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color w:val="000000"/>
                <w:sz w:val="24"/>
                <w:szCs w:val="24"/>
              </w:rPr>
            </w:pPr>
            <w:r w:rsidRPr="006034E2">
              <w:rPr>
                <w:color w:val="000000"/>
                <w:sz w:val="24"/>
                <w:szCs w:val="24"/>
              </w:rPr>
              <w:t>524,2</w:t>
            </w:r>
          </w:p>
        </w:tc>
      </w:tr>
      <w:tr w:rsidR="006034E2" w:rsidRPr="00982ECE" w:rsidTr="006034E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6034E2" w:rsidRPr="00982ECE" w:rsidRDefault="006034E2" w:rsidP="001061C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6034E2">
              <w:rPr>
                <w:bCs/>
                <w:color w:val="000000"/>
                <w:sz w:val="24"/>
                <w:szCs w:val="24"/>
              </w:rPr>
              <w:t>1 010,8</w:t>
            </w:r>
          </w:p>
        </w:tc>
        <w:tc>
          <w:tcPr>
            <w:tcW w:w="1984" w:type="dxa"/>
            <w:shd w:val="clear" w:color="000000" w:fill="FFFFFF"/>
          </w:tcPr>
          <w:p w:rsidR="006034E2" w:rsidRPr="006034E2" w:rsidRDefault="006034E2" w:rsidP="006034E2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6034E2">
              <w:rPr>
                <w:bCs/>
                <w:color w:val="000000"/>
                <w:sz w:val="24"/>
                <w:szCs w:val="24"/>
              </w:rPr>
              <w:t>1 631,4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1061C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A04" w:rsidRDefault="003C4A04" w:rsidP="001061C5">
      <w:r>
        <w:separator/>
      </w:r>
    </w:p>
  </w:endnote>
  <w:endnote w:type="continuationSeparator" w:id="0">
    <w:p w:rsidR="003C4A04" w:rsidRDefault="003C4A04" w:rsidP="00106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A04" w:rsidRDefault="003C4A04" w:rsidP="001061C5">
      <w:r>
        <w:separator/>
      </w:r>
    </w:p>
  </w:footnote>
  <w:footnote w:type="continuationSeparator" w:id="0">
    <w:p w:rsidR="003C4A04" w:rsidRDefault="003C4A04" w:rsidP="001061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438772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061C5" w:rsidRPr="004D6EAD" w:rsidRDefault="001061C5">
        <w:pPr>
          <w:pStyle w:val="a6"/>
          <w:jc w:val="center"/>
          <w:rPr>
            <w:sz w:val="24"/>
            <w:szCs w:val="24"/>
          </w:rPr>
        </w:pPr>
        <w:r w:rsidRPr="004D6EAD">
          <w:rPr>
            <w:sz w:val="24"/>
            <w:szCs w:val="24"/>
          </w:rPr>
          <w:fldChar w:fldCharType="begin"/>
        </w:r>
        <w:r w:rsidRPr="004D6EAD">
          <w:rPr>
            <w:sz w:val="24"/>
            <w:szCs w:val="24"/>
          </w:rPr>
          <w:instrText>PAGE   \* MERGEFORMAT</w:instrText>
        </w:r>
        <w:r w:rsidRPr="004D6EAD">
          <w:rPr>
            <w:sz w:val="24"/>
            <w:szCs w:val="24"/>
          </w:rPr>
          <w:fldChar w:fldCharType="separate"/>
        </w:r>
        <w:r w:rsidR="009A09BF">
          <w:rPr>
            <w:noProof/>
            <w:sz w:val="24"/>
            <w:szCs w:val="24"/>
          </w:rPr>
          <w:t>4</w:t>
        </w:r>
        <w:r w:rsidRPr="004D6EAD">
          <w:rPr>
            <w:sz w:val="24"/>
            <w:szCs w:val="24"/>
          </w:rPr>
          <w:fldChar w:fldCharType="end"/>
        </w:r>
      </w:p>
    </w:sdtContent>
  </w:sdt>
  <w:p w:rsidR="001061C5" w:rsidRDefault="001061C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819D6"/>
    <w:rsid w:val="000B7CEC"/>
    <w:rsid w:val="001061C5"/>
    <w:rsid w:val="00135DF4"/>
    <w:rsid w:val="0016370E"/>
    <w:rsid w:val="001C0AB3"/>
    <w:rsid w:val="001D041A"/>
    <w:rsid w:val="00220172"/>
    <w:rsid w:val="002952F3"/>
    <w:rsid w:val="003C4A04"/>
    <w:rsid w:val="004D6EAD"/>
    <w:rsid w:val="006034E2"/>
    <w:rsid w:val="009A09BF"/>
    <w:rsid w:val="00A67B7A"/>
    <w:rsid w:val="00ED4DC3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1061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061C5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1061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061C5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1061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061C5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1061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061C5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Сафина Венера Ринатовна</cp:lastModifiedBy>
  <cp:revision>12</cp:revision>
  <dcterms:created xsi:type="dcterms:W3CDTF">2016-09-14T11:16:00Z</dcterms:created>
  <dcterms:modified xsi:type="dcterms:W3CDTF">2017-11-22T12:34:00Z</dcterms:modified>
</cp:coreProperties>
</file>